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D06" w14:textId="7135F853" w:rsidR="006A5CB4" w:rsidRDefault="005739BD" w:rsidP="00827616">
      <w:pPr>
        <w:jc w:val="center"/>
        <w:rPr>
          <w:b/>
          <w:bCs/>
          <w:szCs w:val="22"/>
        </w:rPr>
      </w:pPr>
      <w:r w:rsidRPr="005739BD">
        <w:rPr>
          <w:b/>
          <w:bCs/>
          <w:szCs w:val="22"/>
        </w:rPr>
        <w:t>診療情報提供書事前FAX取り寄せ状況（R7.4〜R7.9）</w:t>
      </w:r>
    </w:p>
    <w:p w14:paraId="0F80D320" w14:textId="77777777" w:rsidR="006A5CB4" w:rsidRDefault="006A5CB4" w:rsidP="005739BD">
      <w:pPr>
        <w:rPr>
          <w:sz w:val="21"/>
          <w:szCs w:val="21"/>
        </w:rPr>
      </w:pPr>
    </w:p>
    <w:p w14:paraId="32C04972" w14:textId="77777777" w:rsidR="005739BD" w:rsidRPr="005739BD" w:rsidRDefault="005739BD" w:rsidP="005739BD">
      <w:pPr>
        <w:rPr>
          <w:b/>
          <w:bCs/>
          <w:sz w:val="21"/>
          <w:szCs w:val="21"/>
        </w:rPr>
      </w:pPr>
      <w:r w:rsidRPr="005739BD">
        <w:rPr>
          <w:b/>
          <w:bCs/>
          <w:sz w:val="21"/>
          <w:szCs w:val="21"/>
        </w:rPr>
        <w:t>1．背景</w:t>
      </w:r>
    </w:p>
    <w:p w14:paraId="67B1D40F" w14:textId="71D404AB" w:rsidR="002A2D6A" w:rsidRPr="002A2D6A" w:rsidRDefault="002A2D6A" w:rsidP="002A2D6A">
      <w:pPr>
        <w:rPr>
          <w:sz w:val="21"/>
          <w:szCs w:val="21"/>
        </w:rPr>
      </w:pPr>
      <w:r>
        <w:rPr>
          <w:rFonts w:hint="eastAsia"/>
          <w:sz w:val="21"/>
          <w:szCs w:val="21"/>
        </w:rPr>
        <w:t xml:space="preserve">　</w:t>
      </w:r>
      <w:r w:rsidRPr="002A2D6A">
        <w:rPr>
          <w:rFonts w:hint="eastAsia"/>
          <w:sz w:val="21"/>
          <w:szCs w:val="21"/>
        </w:rPr>
        <w:t>当院では、新病院移転後、地域医療支援病院として地域の医療機関からの紹介患者を円滑に受け入れる体制整備の一環として、</w:t>
      </w:r>
      <w:r w:rsidR="00A4683D" w:rsidRPr="00A4683D">
        <w:rPr>
          <w:rFonts w:hint="eastAsia"/>
          <w:sz w:val="21"/>
          <w:szCs w:val="21"/>
        </w:rPr>
        <w:t>紹介予約コールセンターを開設し</w:t>
      </w:r>
      <w:r w:rsidR="00A4683D">
        <w:rPr>
          <w:rFonts w:hint="eastAsia"/>
          <w:sz w:val="21"/>
          <w:szCs w:val="21"/>
        </w:rPr>
        <w:t>、</w:t>
      </w:r>
      <w:r w:rsidRPr="002A2D6A">
        <w:rPr>
          <w:rFonts w:hint="eastAsia"/>
          <w:sz w:val="21"/>
          <w:szCs w:val="21"/>
        </w:rPr>
        <w:t>紹介元医療機関の紹介しやすさを高めること</w:t>
      </w:r>
      <w:r w:rsidR="00A4683D">
        <w:rPr>
          <w:rFonts w:hint="eastAsia"/>
          <w:sz w:val="21"/>
          <w:szCs w:val="21"/>
        </w:rPr>
        <w:t>に努めてきた。</w:t>
      </w:r>
    </w:p>
    <w:p w14:paraId="0F6A3AAB" w14:textId="0CA54F1F" w:rsidR="002A2D6A" w:rsidRPr="002A2D6A" w:rsidRDefault="002A2D6A" w:rsidP="002A2D6A">
      <w:pPr>
        <w:ind w:firstLineChars="100" w:firstLine="210"/>
        <w:rPr>
          <w:sz w:val="21"/>
          <w:szCs w:val="21"/>
        </w:rPr>
      </w:pPr>
      <w:r w:rsidRPr="002A2D6A">
        <w:rPr>
          <w:rFonts w:hint="eastAsia"/>
          <w:sz w:val="21"/>
          <w:szCs w:val="21"/>
        </w:rPr>
        <w:t>紹介予約コールセンターの導入により、予約手続きの一本化や調整の効率化が図られ、紹介受入れ体制として一定の成果が認められた。一方で、診療情報提供書の内容を把握できな</w:t>
      </w:r>
      <w:r w:rsidR="00F44A29">
        <w:rPr>
          <w:rFonts w:hint="eastAsia"/>
          <w:sz w:val="21"/>
          <w:szCs w:val="21"/>
        </w:rPr>
        <w:t>い</w:t>
      </w:r>
      <w:r w:rsidR="00A4683D">
        <w:rPr>
          <w:rFonts w:hint="eastAsia"/>
          <w:sz w:val="21"/>
          <w:szCs w:val="21"/>
        </w:rPr>
        <w:t>場合</w:t>
      </w:r>
      <w:r w:rsidRPr="002A2D6A">
        <w:rPr>
          <w:rFonts w:hint="eastAsia"/>
          <w:sz w:val="21"/>
          <w:szCs w:val="21"/>
        </w:rPr>
        <w:t>、</w:t>
      </w:r>
      <w:r w:rsidR="00A4683D">
        <w:rPr>
          <w:rFonts w:hint="eastAsia"/>
          <w:sz w:val="21"/>
          <w:szCs w:val="21"/>
        </w:rPr>
        <w:t>紹介予約コールセンターでの確認事項が増え予約電話が繋がりにくくな</w:t>
      </w:r>
      <w:r w:rsidR="005E2E8B">
        <w:rPr>
          <w:rFonts w:hint="eastAsia"/>
          <w:sz w:val="21"/>
          <w:szCs w:val="21"/>
        </w:rPr>
        <w:t>ることや</w:t>
      </w:r>
      <w:r w:rsidR="00A4683D">
        <w:rPr>
          <w:rFonts w:hint="eastAsia"/>
          <w:sz w:val="21"/>
          <w:szCs w:val="21"/>
        </w:rPr>
        <w:t>、</w:t>
      </w:r>
      <w:r w:rsidRPr="002A2D6A">
        <w:rPr>
          <w:rFonts w:hint="eastAsia"/>
          <w:sz w:val="21"/>
          <w:szCs w:val="21"/>
        </w:rPr>
        <w:t>受診当日の情報確認に時間を要することから、患者の待ち時間</w:t>
      </w:r>
      <w:r w:rsidR="00F44A29">
        <w:rPr>
          <w:rFonts w:hint="eastAsia"/>
          <w:sz w:val="21"/>
          <w:szCs w:val="21"/>
        </w:rPr>
        <w:t>が</w:t>
      </w:r>
      <w:r w:rsidRPr="002A2D6A">
        <w:rPr>
          <w:rFonts w:hint="eastAsia"/>
          <w:sz w:val="21"/>
          <w:szCs w:val="21"/>
        </w:rPr>
        <w:t>増加</w:t>
      </w:r>
      <w:r w:rsidR="00F44A29">
        <w:rPr>
          <w:rFonts w:hint="eastAsia"/>
          <w:sz w:val="21"/>
          <w:szCs w:val="21"/>
        </w:rPr>
        <w:t>したりすると</w:t>
      </w:r>
      <w:r w:rsidRPr="002A2D6A">
        <w:rPr>
          <w:rFonts w:hint="eastAsia"/>
          <w:sz w:val="21"/>
          <w:szCs w:val="21"/>
        </w:rPr>
        <w:t>いった課題が生じていた。</w:t>
      </w:r>
    </w:p>
    <w:p w14:paraId="757611EF" w14:textId="77777777" w:rsidR="002A2D6A" w:rsidRPr="002A2D6A" w:rsidRDefault="002A2D6A" w:rsidP="002A2D6A">
      <w:pPr>
        <w:ind w:firstLineChars="100" w:firstLine="210"/>
        <w:rPr>
          <w:sz w:val="21"/>
          <w:szCs w:val="21"/>
        </w:rPr>
      </w:pPr>
      <w:r w:rsidRPr="002A2D6A">
        <w:rPr>
          <w:rFonts w:hint="eastAsia"/>
          <w:sz w:val="21"/>
          <w:szCs w:val="21"/>
        </w:rPr>
        <w:t>これらの課題を踏まえ、外来診療の質および効率の向上を目的として、令和</w:t>
      </w:r>
      <w:r w:rsidRPr="002A2D6A">
        <w:rPr>
          <w:sz w:val="21"/>
          <w:szCs w:val="21"/>
        </w:rPr>
        <w:t>7年4月より、紹介予約時に診療情報提供書を事前にFAXで送付いただく運用を開始した。</w:t>
      </w:r>
    </w:p>
    <w:p w14:paraId="68D47BCF" w14:textId="55F856B7" w:rsidR="002A2D6A" w:rsidRDefault="002A2D6A" w:rsidP="002A2D6A">
      <w:pPr>
        <w:ind w:firstLineChars="100" w:firstLine="210"/>
        <w:rPr>
          <w:sz w:val="21"/>
          <w:szCs w:val="21"/>
        </w:rPr>
      </w:pPr>
      <w:r w:rsidRPr="002A2D6A">
        <w:rPr>
          <w:rFonts w:hint="eastAsia"/>
          <w:sz w:val="21"/>
          <w:szCs w:val="21"/>
        </w:rPr>
        <w:t>事前</w:t>
      </w:r>
      <w:r w:rsidRPr="002A2D6A">
        <w:rPr>
          <w:sz w:val="21"/>
          <w:szCs w:val="21"/>
        </w:rPr>
        <w:t>FAX取り寄せにより、受診前の患者情報</w:t>
      </w:r>
      <w:r w:rsidR="00F44A29">
        <w:rPr>
          <w:rFonts w:hint="eastAsia"/>
          <w:sz w:val="21"/>
          <w:szCs w:val="21"/>
        </w:rPr>
        <w:t>の</w:t>
      </w:r>
      <w:r w:rsidRPr="002A2D6A">
        <w:rPr>
          <w:sz w:val="21"/>
          <w:szCs w:val="21"/>
        </w:rPr>
        <w:t>把握や適切な診療科への誘導が可能となり、当日の準備作業が軽減されることで、外来進行の円滑化が期待される。また、地域医療機関においても、当院からの追加問い合わせの減少による事務負担の軽減や、患者の待ち時間短縮といった利点がある。</w:t>
      </w:r>
    </w:p>
    <w:p w14:paraId="72F1A86C" w14:textId="77777777" w:rsidR="002A2D6A" w:rsidRPr="002A2D6A" w:rsidRDefault="002A2D6A" w:rsidP="002A2D6A">
      <w:pPr>
        <w:ind w:firstLineChars="100" w:firstLine="210"/>
        <w:rPr>
          <w:sz w:val="21"/>
          <w:szCs w:val="21"/>
        </w:rPr>
      </w:pPr>
    </w:p>
    <w:p w14:paraId="75FA6AC9" w14:textId="77777777" w:rsidR="005739BD" w:rsidRPr="005739BD" w:rsidRDefault="005739BD" w:rsidP="005739BD">
      <w:pPr>
        <w:rPr>
          <w:b/>
          <w:bCs/>
          <w:sz w:val="21"/>
          <w:szCs w:val="21"/>
        </w:rPr>
      </w:pPr>
      <w:r w:rsidRPr="005739BD">
        <w:rPr>
          <w:b/>
          <w:bCs/>
          <w:sz w:val="21"/>
          <w:szCs w:val="21"/>
        </w:rPr>
        <w:t>2．方法（データ対象と集計方法）</w:t>
      </w:r>
    </w:p>
    <w:p w14:paraId="22DF9755" w14:textId="02396D91" w:rsidR="005739BD" w:rsidRPr="005739BD" w:rsidRDefault="007601DC" w:rsidP="007601DC">
      <w:pPr>
        <w:ind w:firstLineChars="100" w:firstLine="210"/>
        <w:rPr>
          <w:sz w:val="21"/>
          <w:szCs w:val="21"/>
          <w:lang w:eastAsia="zh-TW"/>
        </w:rPr>
      </w:pPr>
      <w:r>
        <w:rPr>
          <w:rFonts w:hint="eastAsia"/>
          <w:sz w:val="21"/>
          <w:szCs w:val="21"/>
          <w:lang w:eastAsia="zh-TW"/>
        </w:rPr>
        <w:t>(１)</w:t>
      </w:r>
      <w:r w:rsidR="005739BD" w:rsidRPr="005739BD">
        <w:rPr>
          <w:sz w:val="21"/>
          <w:szCs w:val="21"/>
          <w:lang w:eastAsia="zh-TW"/>
        </w:rPr>
        <w:t>対象期間：令和7年4月〜令和7年9月</w:t>
      </w:r>
    </w:p>
    <w:p w14:paraId="76BD6A86" w14:textId="702CFE02" w:rsidR="005739BD" w:rsidRPr="005739BD" w:rsidRDefault="007601DC" w:rsidP="007601DC">
      <w:pPr>
        <w:ind w:firstLineChars="100" w:firstLine="210"/>
        <w:rPr>
          <w:sz w:val="21"/>
          <w:szCs w:val="21"/>
        </w:rPr>
      </w:pPr>
      <w:r>
        <w:rPr>
          <w:rFonts w:hint="eastAsia"/>
          <w:sz w:val="21"/>
          <w:szCs w:val="21"/>
        </w:rPr>
        <w:t>(２)</w:t>
      </w:r>
      <w:r w:rsidR="005739BD" w:rsidRPr="005739BD">
        <w:rPr>
          <w:sz w:val="21"/>
          <w:szCs w:val="21"/>
        </w:rPr>
        <w:t>対象件数：紹介予約コールセンター経由の受診予約</w:t>
      </w:r>
    </w:p>
    <w:p w14:paraId="5BAC7DEE" w14:textId="091984A0" w:rsidR="005739BD" w:rsidRPr="005739BD" w:rsidRDefault="007601DC" w:rsidP="007601DC">
      <w:pPr>
        <w:ind w:firstLineChars="100" w:firstLine="210"/>
        <w:rPr>
          <w:sz w:val="21"/>
          <w:szCs w:val="21"/>
        </w:rPr>
      </w:pPr>
      <w:r>
        <w:rPr>
          <w:rFonts w:hint="eastAsia"/>
          <w:sz w:val="21"/>
          <w:szCs w:val="21"/>
        </w:rPr>
        <w:t>(３)</w:t>
      </w:r>
      <w:r w:rsidR="005739BD" w:rsidRPr="005739BD">
        <w:rPr>
          <w:sz w:val="21"/>
          <w:szCs w:val="21"/>
        </w:rPr>
        <w:t>集計項目：月別予約件数、事前FAX取寄件数、取寄率の算出</w:t>
      </w:r>
    </w:p>
    <w:p w14:paraId="1DD5C410" w14:textId="77777777" w:rsidR="005739BD" w:rsidRPr="005739BD" w:rsidRDefault="005739BD" w:rsidP="005739BD">
      <w:pPr>
        <w:rPr>
          <w:sz w:val="21"/>
          <w:szCs w:val="21"/>
        </w:rPr>
      </w:pPr>
    </w:p>
    <w:p w14:paraId="7ADC376A" w14:textId="04250C99" w:rsidR="004C5E30" w:rsidRPr="00061C7B" w:rsidRDefault="005739BD" w:rsidP="004C5E30">
      <w:pPr>
        <w:rPr>
          <w:b/>
          <w:bCs/>
          <w:sz w:val="21"/>
          <w:szCs w:val="21"/>
          <w:lang w:eastAsia="zh-TW"/>
        </w:rPr>
      </w:pPr>
      <w:r w:rsidRPr="00061C7B">
        <w:rPr>
          <w:b/>
          <w:bCs/>
          <w:sz w:val="21"/>
          <w:szCs w:val="21"/>
          <w:lang w:eastAsia="zh-TW"/>
        </w:rPr>
        <w:t>3．結果（取寄状況）</w:t>
      </w:r>
    </w:p>
    <w:p w14:paraId="462C7903" w14:textId="0676F1C6" w:rsidR="006A5CB4" w:rsidRDefault="00472C9B" w:rsidP="004C5E30">
      <w:pPr>
        <w:rPr>
          <w:sz w:val="21"/>
          <w:szCs w:val="21"/>
        </w:rPr>
      </w:pPr>
      <w:r w:rsidRPr="00472C9B">
        <w:rPr>
          <w:noProof/>
        </w:rPr>
        <w:drawing>
          <wp:inline distT="0" distB="0" distL="0" distR="0" wp14:anchorId="170ABCB1" wp14:editId="45586297">
            <wp:extent cx="5400040" cy="2191385"/>
            <wp:effectExtent l="0" t="0" r="0" b="0"/>
            <wp:docPr id="13128519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191385"/>
                    </a:xfrm>
                    <a:prstGeom prst="rect">
                      <a:avLst/>
                    </a:prstGeom>
                    <a:noFill/>
                    <a:ln>
                      <a:noFill/>
                    </a:ln>
                  </pic:spPr>
                </pic:pic>
              </a:graphicData>
            </a:graphic>
          </wp:inline>
        </w:drawing>
      </w:r>
    </w:p>
    <w:p w14:paraId="305F4015" w14:textId="77777777" w:rsidR="00F76183" w:rsidRDefault="00F76183" w:rsidP="004C5E30">
      <w:pPr>
        <w:rPr>
          <w:sz w:val="21"/>
          <w:szCs w:val="21"/>
        </w:rPr>
      </w:pPr>
    </w:p>
    <w:p w14:paraId="411E068F" w14:textId="77777777" w:rsidR="005739BD" w:rsidRPr="005739BD" w:rsidRDefault="005739BD" w:rsidP="005739BD">
      <w:pPr>
        <w:rPr>
          <w:b/>
          <w:bCs/>
          <w:sz w:val="21"/>
          <w:szCs w:val="21"/>
        </w:rPr>
      </w:pPr>
      <w:r w:rsidRPr="005739BD">
        <w:rPr>
          <w:b/>
          <w:bCs/>
          <w:sz w:val="21"/>
          <w:szCs w:val="21"/>
        </w:rPr>
        <w:lastRenderedPageBreak/>
        <w:t>4．評価（医師の反応・外来運営への影響）</w:t>
      </w:r>
    </w:p>
    <w:p w14:paraId="37EE824D" w14:textId="72716C39" w:rsidR="005739BD" w:rsidRPr="005739BD" w:rsidRDefault="005739BD" w:rsidP="007601DC">
      <w:pPr>
        <w:ind w:firstLineChars="100" w:firstLine="210"/>
        <w:rPr>
          <w:sz w:val="21"/>
          <w:szCs w:val="21"/>
        </w:rPr>
      </w:pPr>
      <w:r w:rsidRPr="005739BD">
        <w:rPr>
          <w:sz w:val="21"/>
          <w:szCs w:val="21"/>
        </w:rPr>
        <w:t>外来担当医からは以下の評価が得られた。</w:t>
      </w:r>
    </w:p>
    <w:p w14:paraId="5409A275" w14:textId="2C9ABF3A" w:rsidR="005739BD" w:rsidRPr="005739BD" w:rsidRDefault="007601DC" w:rsidP="007601DC">
      <w:pPr>
        <w:ind w:firstLineChars="100" w:firstLine="210"/>
        <w:rPr>
          <w:sz w:val="21"/>
          <w:szCs w:val="21"/>
        </w:rPr>
      </w:pPr>
      <w:r>
        <w:rPr>
          <w:rFonts w:hint="eastAsia"/>
          <w:sz w:val="21"/>
          <w:szCs w:val="21"/>
        </w:rPr>
        <w:t>(１)</w:t>
      </w:r>
      <w:r w:rsidR="005739BD" w:rsidRPr="005739BD">
        <w:rPr>
          <w:sz w:val="21"/>
          <w:szCs w:val="21"/>
        </w:rPr>
        <w:t>「初診外来の診療準備が事前に可能となり、診療効率が向上した。」</w:t>
      </w:r>
    </w:p>
    <w:p w14:paraId="10AA3E38" w14:textId="596DBD4F" w:rsidR="005739BD" w:rsidRDefault="007601DC" w:rsidP="007601DC">
      <w:pPr>
        <w:ind w:firstLineChars="100" w:firstLine="210"/>
        <w:rPr>
          <w:sz w:val="21"/>
          <w:szCs w:val="21"/>
        </w:rPr>
      </w:pPr>
      <w:r>
        <w:rPr>
          <w:rFonts w:hint="eastAsia"/>
          <w:sz w:val="21"/>
          <w:szCs w:val="21"/>
        </w:rPr>
        <w:t>(２)</w:t>
      </w:r>
      <w:r w:rsidR="00C31A4A" w:rsidRPr="00C31A4A">
        <w:rPr>
          <w:rFonts w:hint="eastAsia"/>
          <w:sz w:val="21"/>
          <w:szCs w:val="21"/>
        </w:rPr>
        <w:t>「患者説明の時間が確保しやすくなった。」</w:t>
      </w:r>
    </w:p>
    <w:p w14:paraId="7930E53E" w14:textId="77777777" w:rsidR="00C31A4A" w:rsidRPr="00C31A4A" w:rsidRDefault="00C31A4A" w:rsidP="00C31A4A">
      <w:pPr>
        <w:ind w:firstLineChars="100" w:firstLine="210"/>
        <w:rPr>
          <w:sz w:val="21"/>
          <w:szCs w:val="21"/>
        </w:rPr>
      </w:pPr>
      <w:r w:rsidRPr="00C31A4A">
        <w:rPr>
          <w:rFonts w:hint="eastAsia"/>
          <w:sz w:val="21"/>
          <w:szCs w:val="21"/>
        </w:rPr>
        <w:t>また、事務部門からは次の効果が確認されている。</w:t>
      </w:r>
    </w:p>
    <w:p w14:paraId="2D908320" w14:textId="2D36271A" w:rsidR="00C31A4A" w:rsidRPr="005739BD" w:rsidRDefault="00C31A4A" w:rsidP="00A54313">
      <w:pPr>
        <w:ind w:leftChars="50" w:left="740" w:hangingChars="300" w:hanging="630"/>
        <w:rPr>
          <w:sz w:val="21"/>
          <w:szCs w:val="21"/>
        </w:rPr>
      </w:pPr>
      <w:r>
        <w:rPr>
          <w:rFonts w:hint="eastAsia"/>
          <w:sz w:val="21"/>
          <w:szCs w:val="21"/>
        </w:rPr>
        <w:t>（３）</w:t>
      </w:r>
      <w:r w:rsidRPr="00C31A4A">
        <w:rPr>
          <w:rFonts w:hint="eastAsia"/>
          <w:sz w:val="21"/>
          <w:szCs w:val="21"/>
        </w:rPr>
        <w:t>「紹介予約コールセンターにおける診療情報確認に要する時間が減少し、対応が円滑になった。」</w:t>
      </w:r>
    </w:p>
    <w:p w14:paraId="6EFFDBF8" w14:textId="3640156D" w:rsidR="005739BD" w:rsidRDefault="00C31A4A" w:rsidP="00C31A4A">
      <w:pPr>
        <w:ind w:leftChars="100" w:left="220"/>
        <w:rPr>
          <w:sz w:val="21"/>
          <w:szCs w:val="21"/>
        </w:rPr>
      </w:pPr>
      <w:r w:rsidRPr="00C31A4A">
        <w:rPr>
          <w:rFonts w:hint="eastAsia"/>
          <w:sz w:val="21"/>
          <w:szCs w:val="21"/>
        </w:rPr>
        <w:t>これらの結果から、事前</w:t>
      </w:r>
      <w:r w:rsidRPr="00C31A4A">
        <w:rPr>
          <w:sz w:val="21"/>
          <w:szCs w:val="21"/>
        </w:rPr>
        <w:t>FAX</w:t>
      </w:r>
      <w:r w:rsidR="00D7664F">
        <w:rPr>
          <w:rFonts w:hint="eastAsia"/>
          <w:sz w:val="21"/>
          <w:szCs w:val="21"/>
        </w:rPr>
        <w:t>取り寄せ</w:t>
      </w:r>
      <w:r w:rsidRPr="00C31A4A">
        <w:rPr>
          <w:sz w:val="21"/>
          <w:szCs w:val="21"/>
        </w:rPr>
        <w:t>は外来診療だけでなく、事務窓口の効率化にも寄与しており、当院全体の診療準備体制の質向上に繋がっていると評価できる。</w:t>
      </w:r>
    </w:p>
    <w:p w14:paraId="47F90823" w14:textId="77777777" w:rsidR="00C31A4A" w:rsidRPr="005739BD" w:rsidRDefault="00C31A4A" w:rsidP="00C31A4A">
      <w:pPr>
        <w:ind w:leftChars="100" w:left="220"/>
        <w:rPr>
          <w:sz w:val="21"/>
          <w:szCs w:val="21"/>
        </w:rPr>
      </w:pPr>
    </w:p>
    <w:p w14:paraId="068814F6" w14:textId="77777777" w:rsidR="005739BD" w:rsidRPr="005739BD" w:rsidRDefault="005739BD" w:rsidP="005739BD">
      <w:pPr>
        <w:rPr>
          <w:b/>
          <w:bCs/>
          <w:sz w:val="21"/>
          <w:szCs w:val="21"/>
        </w:rPr>
      </w:pPr>
      <w:r w:rsidRPr="005739BD">
        <w:rPr>
          <w:b/>
          <w:bCs/>
          <w:sz w:val="21"/>
          <w:szCs w:val="21"/>
        </w:rPr>
        <w:t>5．課題</w:t>
      </w:r>
    </w:p>
    <w:p w14:paraId="5B2D1403" w14:textId="4E0AEAD1" w:rsidR="005739BD" w:rsidRPr="007601DC" w:rsidRDefault="007601DC" w:rsidP="007601DC">
      <w:pPr>
        <w:ind w:firstLineChars="100" w:firstLine="210"/>
        <w:rPr>
          <w:sz w:val="21"/>
          <w:szCs w:val="21"/>
        </w:rPr>
      </w:pPr>
      <w:r w:rsidRPr="007601DC">
        <w:rPr>
          <w:rFonts w:hint="eastAsia"/>
          <w:sz w:val="21"/>
          <w:szCs w:val="21"/>
        </w:rPr>
        <w:t>(１)</w:t>
      </w:r>
      <w:r w:rsidR="005739BD" w:rsidRPr="007601DC">
        <w:rPr>
          <w:sz w:val="21"/>
          <w:szCs w:val="21"/>
        </w:rPr>
        <w:t>医療機関における取寄率のばらつき</w:t>
      </w:r>
    </w:p>
    <w:p w14:paraId="6B658C5B" w14:textId="7712676E" w:rsidR="005739BD" w:rsidRPr="005739BD" w:rsidRDefault="00D7664F" w:rsidP="00D7664F">
      <w:pPr>
        <w:ind w:leftChars="200" w:left="440"/>
        <w:rPr>
          <w:sz w:val="21"/>
          <w:szCs w:val="21"/>
        </w:rPr>
      </w:pPr>
      <w:r>
        <w:rPr>
          <w:rFonts w:hint="eastAsia"/>
          <w:sz w:val="21"/>
          <w:szCs w:val="21"/>
        </w:rPr>
        <w:t>取寄率が</w:t>
      </w:r>
      <w:r w:rsidR="005739BD" w:rsidRPr="005739BD">
        <w:rPr>
          <w:sz w:val="21"/>
          <w:szCs w:val="21"/>
        </w:rPr>
        <w:t>7割を超える</w:t>
      </w:r>
      <w:r>
        <w:rPr>
          <w:rFonts w:hint="eastAsia"/>
          <w:sz w:val="21"/>
          <w:szCs w:val="21"/>
        </w:rPr>
        <w:t>医療機関がある</w:t>
      </w:r>
      <w:r w:rsidR="005739BD" w:rsidRPr="005739BD">
        <w:rPr>
          <w:sz w:val="21"/>
          <w:szCs w:val="21"/>
        </w:rPr>
        <w:t>一方、</w:t>
      </w:r>
      <w:r w:rsidR="005739BD">
        <w:rPr>
          <w:rFonts w:hint="eastAsia"/>
          <w:sz w:val="21"/>
          <w:szCs w:val="21"/>
        </w:rPr>
        <w:t>取寄率が低い</w:t>
      </w:r>
      <w:r w:rsidR="005739BD" w:rsidRPr="005739BD">
        <w:rPr>
          <w:sz w:val="21"/>
          <w:szCs w:val="21"/>
        </w:rPr>
        <w:t>医療機関も存在</w:t>
      </w:r>
      <w:r>
        <w:rPr>
          <w:rFonts w:hint="eastAsia"/>
          <w:sz w:val="21"/>
          <w:szCs w:val="21"/>
        </w:rPr>
        <w:t>する。</w:t>
      </w:r>
    </w:p>
    <w:p w14:paraId="31C67406" w14:textId="381F6DA5" w:rsidR="005739BD" w:rsidRPr="007601DC" w:rsidRDefault="007601DC" w:rsidP="007601DC">
      <w:pPr>
        <w:ind w:firstLineChars="100" w:firstLine="210"/>
        <w:rPr>
          <w:sz w:val="21"/>
          <w:szCs w:val="21"/>
        </w:rPr>
      </w:pPr>
      <w:r w:rsidRPr="007601DC">
        <w:rPr>
          <w:rFonts w:hint="eastAsia"/>
          <w:sz w:val="21"/>
          <w:szCs w:val="21"/>
        </w:rPr>
        <w:t>(２)</w:t>
      </w:r>
      <w:r w:rsidR="005739BD" w:rsidRPr="007601DC">
        <w:rPr>
          <w:sz w:val="21"/>
          <w:szCs w:val="21"/>
        </w:rPr>
        <w:t>事務職員交代等による運用の不継続</w:t>
      </w:r>
    </w:p>
    <w:p w14:paraId="255DD27D" w14:textId="2F0E0D1B" w:rsidR="005739BD" w:rsidRPr="005739BD" w:rsidRDefault="005739BD" w:rsidP="005739BD">
      <w:pPr>
        <w:ind w:firstLineChars="200" w:firstLine="420"/>
        <w:rPr>
          <w:sz w:val="21"/>
          <w:szCs w:val="21"/>
        </w:rPr>
      </w:pPr>
      <w:r w:rsidRPr="005739BD">
        <w:rPr>
          <w:sz w:val="21"/>
          <w:szCs w:val="21"/>
        </w:rPr>
        <w:t>特に小規模医療機関では、職員</w:t>
      </w:r>
      <w:r w:rsidR="00284D47">
        <w:rPr>
          <w:rFonts w:hint="eastAsia"/>
          <w:sz w:val="21"/>
          <w:szCs w:val="21"/>
        </w:rPr>
        <w:t>交代</w:t>
      </w:r>
      <w:r w:rsidRPr="005739BD">
        <w:rPr>
          <w:sz w:val="21"/>
          <w:szCs w:val="21"/>
        </w:rPr>
        <w:t>の影響で運用が途切れるケースがみられる。</w:t>
      </w:r>
    </w:p>
    <w:p w14:paraId="1B60C3C1" w14:textId="28BE272A" w:rsidR="005739BD" w:rsidRPr="007601DC" w:rsidRDefault="007601DC" w:rsidP="007601DC">
      <w:pPr>
        <w:ind w:firstLineChars="100" w:firstLine="210"/>
        <w:rPr>
          <w:sz w:val="21"/>
          <w:szCs w:val="21"/>
        </w:rPr>
      </w:pPr>
      <w:r w:rsidRPr="007601DC">
        <w:rPr>
          <w:rFonts w:hint="eastAsia"/>
          <w:sz w:val="21"/>
          <w:szCs w:val="21"/>
        </w:rPr>
        <w:t>(３)</w:t>
      </w:r>
      <w:r w:rsidR="005739BD" w:rsidRPr="007601DC">
        <w:rPr>
          <w:sz w:val="21"/>
          <w:szCs w:val="21"/>
        </w:rPr>
        <w:t>事前FAXのメリットが地域側へ十分に浸透していない</w:t>
      </w:r>
    </w:p>
    <w:p w14:paraId="6A427B62" w14:textId="457AD7E9" w:rsidR="005739BD" w:rsidRPr="005739BD" w:rsidRDefault="005739BD" w:rsidP="005739BD">
      <w:pPr>
        <w:ind w:firstLineChars="100" w:firstLine="210"/>
        <w:rPr>
          <w:sz w:val="21"/>
          <w:szCs w:val="21"/>
        </w:rPr>
      </w:pPr>
      <w:r w:rsidRPr="005739BD">
        <w:rPr>
          <w:sz w:val="21"/>
          <w:szCs w:val="21"/>
        </w:rPr>
        <w:t>「送らなくても受診できる」という理解の医療機関も</w:t>
      </w:r>
      <w:r w:rsidR="00D7664F">
        <w:rPr>
          <w:rFonts w:hint="eastAsia"/>
          <w:sz w:val="21"/>
          <w:szCs w:val="21"/>
        </w:rPr>
        <w:t>ある</w:t>
      </w:r>
      <w:r w:rsidRPr="005739BD">
        <w:rPr>
          <w:sz w:val="21"/>
          <w:szCs w:val="21"/>
        </w:rPr>
        <w:t>。</w:t>
      </w:r>
    </w:p>
    <w:p w14:paraId="072960C5" w14:textId="77777777" w:rsidR="001757A9" w:rsidRDefault="001757A9" w:rsidP="004C5E30">
      <w:pPr>
        <w:rPr>
          <w:sz w:val="21"/>
          <w:szCs w:val="21"/>
        </w:rPr>
      </w:pPr>
    </w:p>
    <w:p w14:paraId="2870963D" w14:textId="77777777" w:rsidR="005739BD" w:rsidRPr="005739BD" w:rsidRDefault="005739BD" w:rsidP="005739BD">
      <w:pPr>
        <w:rPr>
          <w:b/>
          <w:bCs/>
          <w:sz w:val="21"/>
          <w:szCs w:val="21"/>
        </w:rPr>
      </w:pPr>
      <w:r w:rsidRPr="005739BD">
        <w:rPr>
          <w:b/>
          <w:bCs/>
          <w:sz w:val="21"/>
          <w:szCs w:val="21"/>
        </w:rPr>
        <w:t>6．改善案</w:t>
      </w:r>
    </w:p>
    <w:p w14:paraId="02406D05" w14:textId="77777777" w:rsidR="005739BD" w:rsidRPr="005739BD" w:rsidRDefault="005739BD" w:rsidP="007601DC">
      <w:pPr>
        <w:ind w:firstLineChars="100" w:firstLine="210"/>
        <w:rPr>
          <w:sz w:val="21"/>
          <w:szCs w:val="21"/>
        </w:rPr>
      </w:pPr>
      <w:r w:rsidRPr="005739BD">
        <w:rPr>
          <w:sz w:val="21"/>
          <w:szCs w:val="21"/>
        </w:rPr>
        <w:t>課題に対応する形で、改善策を次のように整理する。</w:t>
      </w:r>
    </w:p>
    <w:p w14:paraId="62B1160C" w14:textId="7BD1F222" w:rsidR="005739BD" w:rsidRPr="007601DC" w:rsidRDefault="007601DC" w:rsidP="007601DC">
      <w:pPr>
        <w:ind w:firstLineChars="100" w:firstLine="210"/>
        <w:rPr>
          <w:sz w:val="21"/>
          <w:szCs w:val="21"/>
        </w:rPr>
      </w:pPr>
      <w:r w:rsidRPr="007601DC">
        <w:rPr>
          <w:rFonts w:hint="eastAsia"/>
          <w:sz w:val="21"/>
          <w:szCs w:val="21"/>
        </w:rPr>
        <w:t>(</w:t>
      </w:r>
      <w:r w:rsidR="00D7664F">
        <w:rPr>
          <w:rFonts w:hint="eastAsia"/>
          <w:sz w:val="21"/>
          <w:szCs w:val="21"/>
        </w:rPr>
        <w:t>１</w:t>
      </w:r>
      <w:r w:rsidRPr="007601DC">
        <w:rPr>
          <w:rFonts w:hint="eastAsia"/>
          <w:sz w:val="21"/>
          <w:szCs w:val="21"/>
        </w:rPr>
        <w:t>)</w:t>
      </w:r>
      <w:r w:rsidR="005739BD" w:rsidRPr="007601DC">
        <w:rPr>
          <w:sz w:val="21"/>
          <w:szCs w:val="21"/>
        </w:rPr>
        <w:t>職員</w:t>
      </w:r>
      <w:r w:rsidR="00284D47">
        <w:rPr>
          <w:rFonts w:hint="eastAsia"/>
          <w:sz w:val="21"/>
          <w:szCs w:val="21"/>
        </w:rPr>
        <w:t>交代</w:t>
      </w:r>
      <w:r w:rsidR="005739BD" w:rsidRPr="007601DC">
        <w:rPr>
          <w:sz w:val="21"/>
          <w:szCs w:val="21"/>
        </w:rPr>
        <w:t>時期を見据えた定期周知</w:t>
      </w:r>
    </w:p>
    <w:p w14:paraId="3EA7C132" w14:textId="77777777" w:rsidR="005739BD" w:rsidRPr="005739BD" w:rsidRDefault="005739BD" w:rsidP="005739BD">
      <w:pPr>
        <w:ind w:firstLineChars="200" w:firstLine="420"/>
        <w:rPr>
          <w:sz w:val="21"/>
          <w:szCs w:val="21"/>
        </w:rPr>
      </w:pPr>
      <w:r w:rsidRPr="005739BD">
        <w:rPr>
          <w:sz w:val="21"/>
          <w:szCs w:val="21"/>
        </w:rPr>
        <w:t>広報誌・FAX案内文を使用し、定期的な周知を実施する。</w:t>
      </w:r>
    </w:p>
    <w:p w14:paraId="44AB7826" w14:textId="6391F171" w:rsidR="005739BD" w:rsidRPr="007601DC" w:rsidRDefault="007601DC" w:rsidP="007601DC">
      <w:pPr>
        <w:ind w:firstLineChars="100" w:firstLine="210"/>
        <w:rPr>
          <w:sz w:val="21"/>
          <w:szCs w:val="21"/>
        </w:rPr>
      </w:pPr>
      <w:r w:rsidRPr="007601DC">
        <w:rPr>
          <w:rFonts w:hint="eastAsia"/>
          <w:sz w:val="21"/>
          <w:szCs w:val="21"/>
        </w:rPr>
        <w:t>(</w:t>
      </w:r>
      <w:r w:rsidR="00D7664F">
        <w:rPr>
          <w:rFonts w:hint="eastAsia"/>
          <w:sz w:val="21"/>
          <w:szCs w:val="21"/>
        </w:rPr>
        <w:t>２</w:t>
      </w:r>
      <w:r w:rsidRPr="007601DC">
        <w:rPr>
          <w:rFonts w:hint="eastAsia"/>
          <w:sz w:val="21"/>
          <w:szCs w:val="21"/>
        </w:rPr>
        <w:t>)</w:t>
      </w:r>
      <w:r w:rsidR="00827616" w:rsidRPr="007601DC">
        <w:rPr>
          <w:rFonts w:hint="eastAsia"/>
          <w:sz w:val="21"/>
          <w:szCs w:val="21"/>
        </w:rPr>
        <w:t>事前FAX</w:t>
      </w:r>
      <w:r w:rsidR="00D7664F">
        <w:rPr>
          <w:rFonts w:hint="eastAsia"/>
          <w:sz w:val="21"/>
          <w:szCs w:val="21"/>
        </w:rPr>
        <w:t>の</w:t>
      </w:r>
      <w:r w:rsidR="005739BD" w:rsidRPr="007601DC">
        <w:rPr>
          <w:sz w:val="21"/>
          <w:szCs w:val="21"/>
        </w:rPr>
        <w:t>メリット発信</w:t>
      </w:r>
    </w:p>
    <w:p w14:paraId="09A25D1E" w14:textId="0B35EFF7" w:rsidR="00715717" w:rsidRPr="00715717" w:rsidRDefault="00715717" w:rsidP="00715717">
      <w:pPr>
        <w:ind w:left="210" w:hangingChars="100" w:hanging="210"/>
        <w:rPr>
          <w:sz w:val="21"/>
          <w:szCs w:val="21"/>
        </w:rPr>
      </w:pPr>
      <w:r>
        <w:rPr>
          <w:rFonts w:hint="eastAsia"/>
          <w:sz w:val="21"/>
          <w:szCs w:val="21"/>
        </w:rPr>
        <w:t xml:space="preserve">　　</w:t>
      </w:r>
      <w:r w:rsidRPr="00715717">
        <w:rPr>
          <w:rFonts w:hint="eastAsia"/>
          <w:sz w:val="21"/>
          <w:szCs w:val="21"/>
        </w:rPr>
        <w:t>外来医師の声や受付現場での改善効果を紹介しつつ、紹介元医療機関にとっての利点</w:t>
      </w:r>
      <w:r w:rsidR="00284D47">
        <w:rPr>
          <w:rFonts w:hint="eastAsia"/>
          <w:sz w:val="21"/>
          <w:szCs w:val="21"/>
        </w:rPr>
        <w:t>も</w:t>
      </w:r>
      <w:r w:rsidRPr="00715717">
        <w:rPr>
          <w:rFonts w:hint="eastAsia"/>
          <w:sz w:val="21"/>
          <w:szCs w:val="21"/>
        </w:rPr>
        <w:t>示す情報発信を行う。</w:t>
      </w:r>
    </w:p>
    <w:p w14:paraId="7AC84298" w14:textId="77777777" w:rsidR="00715717" w:rsidRPr="00715717" w:rsidRDefault="00715717" w:rsidP="00715717">
      <w:pPr>
        <w:rPr>
          <w:sz w:val="21"/>
          <w:szCs w:val="21"/>
        </w:rPr>
      </w:pPr>
    </w:p>
    <w:p w14:paraId="306E3EFC" w14:textId="77777777" w:rsidR="00827616" w:rsidRPr="00827616" w:rsidRDefault="00827616" w:rsidP="00827616">
      <w:pPr>
        <w:rPr>
          <w:b/>
          <w:bCs/>
          <w:sz w:val="21"/>
          <w:szCs w:val="21"/>
        </w:rPr>
      </w:pPr>
      <w:r w:rsidRPr="00827616">
        <w:rPr>
          <w:b/>
          <w:bCs/>
          <w:sz w:val="21"/>
          <w:szCs w:val="21"/>
        </w:rPr>
        <w:t>7．まとめ</w:t>
      </w:r>
    </w:p>
    <w:p w14:paraId="107310BB" w14:textId="2ED12744" w:rsidR="00827616" w:rsidRPr="00827616" w:rsidRDefault="00827616" w:rsidP="00827616">
      <w:pPr>
        <w:ind w:leftChars="100" w:left="220" w:firstLineChars="100" w:firstLine="210"/>
        <w:rPr>
          <w:sz w:val="21"/>
          <w:szCs w:val="21"/>
        </w:rPr>
      </w:pPr>
      <w:r w:rsidRPr="00827616">
        <w:rPr>
          <w:sz w:val="21"/>
          <w:szCs w:val="21"/>
        </w:rPr>
        <w:t>事前FAX取り寄せ運用は</w:t>
      </w:r>
      <w:r w:rsidR="001B5919">
        <w:rPr>
          <w:rFonts w:hint="eastAsia"/>
          <w:sz w:val="21"/>
          <w:szCs w:val="21"/>
        </w:rPr>
        <w:t>患者の待ち時間の短縮や</w:t>
      </w:r>
      <w:r w:rsidRPr="00827616">
        <w:rPr>
          <w:sz w:val="21"/>
          <w:szCs w:val="21"/>
        </w:rPr>
        <w:t>外来運営の効率化に寄与しており、初期導入として一定の成果が得られている。一方、取寄率は</w:t>
      </w:r>
      <w:r w:rsidR="005E2E8B">
        <w:rPr>
          <w:rFonts w:hint="eastAsia"/>
          <w:sz w:val="21"/>
          <w:szCs w:val="21"/>
        </w:rPr>
        <w:t>6</w:t>
      </w:r>
      <w:r w:rsidR="00284D47">
        <w:rPr>
          <w:rFonts w:hint="eastAsia"/>
          <w:sz w:val="21"/>
          <w:szCs w:val="21"/>
        </w:rPr>
        <w:t>割程度</w:t>
      </w:r>
      <w:r w:rsidR="005E2E8B">
        <w:rPr>
          <w:rFonts w:hint="eastAsia"/>
          <w:sz w:val="21"/>
          <w:szCs w:val="21"/>
        </w:rPr>
        <w:t>で</w:t>
      </w:r>
      <w:r w:rsidRPr="00827616">
        <w:rPr>
          <w:sz w:val="21"/>
          <w:szCs w:val="21"/>
        </w:rPr>
        <w:t>横ばいであり、地域医療機関との連携強化が必要である。</w:t>
      </w:r>
    </w:p>
    <w:p w14:paraId="3C35B5FA" w14:textId="2A1DA463" w:rsidR="005E04EF" w:rsidRPr="00CB6138" w:rsidRDefault="00827616" w:rsidP="00061C7B">
      <w:pPr>
        <w:ind w:firstLineChars="200" w:firstLine="420"/>
        <w:rPr>
          <w:sz w:val="21"/>
          <w:szCs w:val="21"/>
        </w:rPr>
      </w:pPr>
      <w:r w:rsidRPr="00827616">
        <w:rPr>
          <w:sz w:val="21"/>
          <w:szCs w:val="21"/>
        </w:rPr>
        <w:t>今後は、定期周知・メリット発信を重点施策として運用定着を図る。</w:t>
      </w:r>
    </w:p>
    <w:sectPr w:rsidR="005E04EF" w:rsidRPr="00CB6138">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CA66" w14:textId="77777777" w:rsidR="004C5E30" w:rsidRDefault="004C5E30" w:rsidP="00CB6138">
      <w:r>
        <w:separator/>
      </w:r>
    </w:p>
  </w:endnote>
  <w:endnote w:type="continuationSeparator" w:id="0">
    <w:p w14:paraId="486DCD3D" w14:textId="77777777" w:rsidR="004C5E30" w:rsidRDefault="004C5E30"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07242"/>
      <w:docPartObj>
        <w:docPartGallery w:val="Page Numbers (Bottom of Page)"/>
        <w:docPartUnique/>
      </w:docPartObj>
    </w:sdtPr>
    <w:sdtEndPr/>
    <w:sdtContent>
      <w:p w14:paraId="286D0F5C" w14:textId="0A74CCBE" w:rsidR="00073075" w:rsidRDefault="00073075">
        <w:pPr>
          <w:pStyle w:val="a5"/>
          <w:jc w:val="center"/>
        </w:pPr>
        <w:r>
          <w:fldChar w:fldCharType="begin"/>
        </w:r>
        <w:r>
          <w:instrText>PAGE   \* MERGEFORMAT</w:instrText>
        </w:r>
        <w:r>
          <w:fldChar w:fldCharType="separate"/>
        </w:r>
        <w:r>
          <w:rPr>
            <w:lang w:val="ja-JP"/>
          </w:rPr>
          <w:t>2</w:t>
        </w:r>
        <w:r>
          <w:fldChar w:fldCharType="end"/>
        </w:r>
      </w:p>
    </w:sdtContent>
  </w:sdt>
  <w:p w14:paraId="0C966DD2" w14:textId="77777777" w:rsidR="00073075" w:rsidRDefault="000730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733A" w14:textId="77777777" w:rsidR="004C5E30" w:rsidRDefault="004C5E30" w:rsidP="00CB6138">
      <w:r>
        <w:separator/>
      </w:r>
    </w:p>
  </w:footnote>
  <w:footnote w:type="continuationSeparator" w:id="0">
    <w:p w14:paraId="5A77AA05" w14:textId="77777777" w:rsidR="004C5E30" w:rsidRDefault="004C5E30"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A210" w14:textId="6F7B3076" w:rsidR="00D7664F" w:rsidRDefault="00CC51BD" w:rsidP="00D7664F">
    <w:pPr>
      <w:pStyle w:val="a3"/>
      <w:ind w:firstLineChars="3200" w:firstLine="7680"/>
    </w:pPr>
    <w:r>
      <w:rPr>
        <w:rFonts w:hint="eastAsia"/>
        <w:sz w:val="24"/>
        <w:szCs w:val="28"/>
        <w:lang w:eastAsia="zh-TW"/>
      </w:rPr>
      <w:t>別紙</w:t>
    </w:r>
    <w:r w:rsidR="00073075" w:rsidRPr="00073075">
      <w:rPr>
        <w:rFonts w:hint="eastAsia"/>
        <w:sz w:val="24"/>
        <w:szCs w:val="28"/>
        <w:lang w:eastAsia="zh-TW"/>
      </w:rPr>
      <w:t>１</w:t>
    </w:r>
  </w:p>
  <w:p w14:paraId="584EF377" w14:textId="1C28F90A" w:rsidR="00B86AA5" w:rsidRDefault="00B86AA5" w:rsidP="00B86AA5">
    <w:pPr>
      <w:pStyle w:val="a3"/>
      <w:ind w:firstLineChars="2600" w:firstLine="5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3B3"/>
    <w:multiLevelType w:val="multilevel"/>
    <w:tmpl w:val="BC3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6992"/>
    <w:multiLevelType w:val="multilevel"/>
    <w:tmpl w:val="B39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E5354"/>
    <w:multiLevelType w:val="multilevel"/>
    <w:tmpl w:val="2D2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539C1"/>
    <w:multiLevelType w:val="multilevel"/>
    <w:tmpl w:val="A28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A0ED4"/>
    <w:multiLevelType w:val="multilevel"/>
    <w:tmpl w:val="0EE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F482E"/>
    <w:multiLevelType w:val="multilevel"/>
    <w:tmpl w:val="C70E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4849"/>
    <w:multiLevelType w:val="multilevel"/>
    <w:tmpl w:val="B606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77937"/>
    <w:multiLevelType w:val="multilevel"/>
    <w:tmpl w:val="050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A3291"/>
    <w:multiLevelType w:val="hybridMultilevel"/>
    <w:tmpl w:val="E13C6F46"/>
    <w:lvl w:ilvl="0" w:tplc="DDE08F3E">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6E831E3"/>
    <w:multiLevelType w:val="multilevel"/>
    <w:tmpl w:val="010A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96BA2"/>
    <w:multiLevelType w:val="multilevel"/>
    <w:tmpl w:val="FEBC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333365">
    <w:abstractNumId w:val="3"/>
  </w:num>
  <w:num w:numId="2" w16cid:durableId="586547984">
    <w:abstractNumId w:val="5"/>
  </w:num>
  <w:num w:numId="3" w16cid:durableId="385226089">
    <w:abstractNumId w:val="0"/>
  </w:num>
  <w:num w:numId="4" w16cid:durableId="1488131953">
    <w:abstractNumId w:val="1"/>
  </w:num>
  <w:num w:numId="5" w16cid:durableId="1795715672">
    <w:abstractNumId w:val="8"/>
  </w:num>
  <w:num w:numId="6" w16cid:durableId="2030795879">
    <w:abstractNumId w:val="7"/>
  </w:num>
  <w:num w:numId="7" w16cid:durableId="677317996">
    <w:abstractNumId w:val="6"/>
  </w:num>
  <w:num w:numId="8" w16cid:durableId="107630833">
    <w:abstractNumId w:val="4"/>
  </w:num>
  <w:num w:numId="9" w16cid:durableId="827206187">
    <w:abstractNumId w:val="9"/>
  </w:num>
  <w:num w:numId="10" w16cid:durableId="1944417135">
    <w:abstractNumId w:val="2"/>
  </w:num>
  <w:num w:numId="11" w16cid:durableId="286476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30"/>
    <w:rsid w:val="000006D1"/>
    <w:rsid w:val="00002131"/>
    <w:rsid w:val="00031FC5"/>
    <w:rsid w:val="0004348F"/>
    <w:rsid w:val="0005010C"/>
    <w:rsid w:val="00057CBB"/>
    <w:rsid w:val="00061C7B"/>
    <w:rsid w:val="00073075"/>
    <w:rsid w:val="00084274"/>
    <w:rsid w:val="000A5050"/>
    <w:rsid w:val="00110689"/>
    <w:rsid w:val="00136D00"/>
    <w:rsid w:val="001757A9"/>
    <w:rsid w:val="00197C1E"/>
    <w:rsid w:val="001B5919"/>
    <w:rsid w:val="001C2580"/>
    <w:rsid w:val="001F3E64"/>
    <w:rsid w:val="00233352"/>
    <w:rsid w:val="00284D47"/>
    <w:rsid w:val="00293ADA"/>
    <w:rsid w:val="002A2D6A"/>
    <w:rsid w:val="002A3F71"/>
    <w:rsid w:val="002B110D"/>
    <w:rsid w:val="002F52DC"/>
    <w:rsid w:val="00315323"/>
    <w:rsid w:val="003F0343"/>
    <w:rsid w:val="004544BA"/>
    <w:rsid w:val="00472C9B"/>
    <w:rsid w:val="004A2DD0"/>
    <w:rsid w:val="004C5E30"/>
    <w:rsid w:val="004F2C65"/>
    <w:rsid w:val="00516556"/>
    <w:rsid w:val="00545FD6"/>
    <w:rsid w:val="005739BD"/>
    <w:rsid w:val="005E04EF"/>
    <w:rsid w:val="005E2E8B"/>
    <w:rsid w:val="006A5CB4"/>
    <w:rsid w:val="00715717"/>
    <w:rsid w:val="00757828"/>
    <w:rsid w:val="007601DC"/>
    <w:rsid w:val="00770585"/>
    <w:rsid w:val="00787E11"/>
    <w:rsid w:val="00793755"/>
    <w:rsid w:val="007F5B55"/>
    <w:rsid w:val="007F5D33"/>
    <w:rsid w:val="00827616"/>
    <w:rsid w:val="008A364A"/>
    <w:rsid w:val="008B7299"/>
    <w:rsid w:val="008D2475"/>
    <w:rsid w:val="00901142"/>
    <w:rsid w:val="0092506C"/>
    <w:rsid w:val="009D5F15"/>
    <w:rsid w:val="009E7B1F"/>
    <w:rsid w:val="009F13ED"/>
    <w:rsid w:val="00A4683D"/>
    <w:rsid w:val="00A508DD"/>
    <w:rsid w:val="00A54313"/>
    <w:rsid w:val="00A654E1"/>
    <w:rsid w:val="00A702E4"/>
    <w:rsid w:val="00B31B0F"/>
    <w:rsid w:val="00B43DB6"/>
    <w:rsid w:val="00B62C0B"/>
    <w:rsid w:val="00B86AA5"/>
    <w:rsid w:val="00B95C32"/>
    <w:rsid w:val="00C1479D"/>
    <w:rsid w:val="00C31A4A"/>
    <w:rsid w:val="00C36490"/>
    <w:rsid w:val="00CB6138"/>
    <w:rsid w:val="00CC51BD"/>
    <w:rsid w:val="00CD2A19"/>
    <w:rsid w:val="00D7664F"/>
    <w:rsid w:val="00DF7A60"/>
    <w:rsid w:val="00EB3011"/>
    <w:rsid w:val="00F44A29"/>
    <w:rsid w:val="00F76183"/>
    <w:rsid w:val="00F862ED"/>
    <w:rsid w:val="00FA22DB"/>
    <w:rsid w:val="00FC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2EEA1"/>
  <w15:chartTrackingRefBased/>
  <w15:docId w15:val="{19981D6C-E1BF-44F4-8559-F9E69EC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5E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E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E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5E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E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E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E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E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E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4C5E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E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E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5E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E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E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E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E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E3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4C5E3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C5E3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C5E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C5E3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C5E30"/>
    <w:pPr>
      <w:spacing w:before="160" w:after="160"/>
      <w:jc w:val="center"/>
    </w:pPr>
    <w:rPr>
      <w:i/>
      <w:iCs/>
      <w:color w:val="404040" w:themeColor="text1" w:themeTint="BF"/>
    </w:rPr>
  </w:style>
  <w:style w:type="character" w:customStyle="1" w:styleId="ac">
    <w:name w:val="引用文 (文字)"/>
    <w:basedOn w:val="a0"/>
    <w:link w:val="ab"/>
    <w:uiPriority w:val="29"/>
    <w:rsid w:val="004C5E30"/>
    <w:rPr>
      <w:i/>
      <w:iCs/>
      <w:color w:val="404040" w:themeColor="text1" w:themeTint="BF"/>
    </w:rPr>
  </w:style>
  <w:style w:type="paragraph" w:styleId="ad">
    <w:name w:val="List Paragraph"/>
    <w:basedOn w:val="a"/>
    <w:uiPriority w:val="34"/>
    <w:qFormat/>
    <w:rsid w:val="004C5E30"/>
    <w:pPr>
      <w:ind w:left="720"/>
      <w:contextualSpacing/>
    </w:pPr>
  </w:style>
  <w:style w:type="character" w:styleId="21">
    <w:name w:val="Intense Emphasis"/>
    <w:basedOn w:val="a0"/>
    <w:uiPriority w:val="21"/>
    <w:qFormat/>
    <w:rsid w:val="004C5E30"/>
    <w:rPr>
      <w:i/>
      <w:iCs/>
      <w:color w:val="0F4761" w:themeColor="accent1" w:themeShade="BF"/>
    </w:rPr>
  </w:style>
  <w:style w:type="paragraph" w:styleId="22">
    <w:name w:val="Intense Quote"/>
    <w:basedOn w:val="a"/>
    <w:next w:val="a"/>
    <w:link w:val="23"/>
    <w:uiPriority w:val="30"/>
    <w:qFormat/>
    <w:rsid w:val="004C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5E30"/>
    <w:rPr>
      <w:i/>
      <w:iCs/>
      <w:color w:val="0F4761" w:themeColor="accent1" w:themeShade="BF"/>
    </w:rPr>
  </w:style>
  <w:style w:type="character" w:styleId="24">
    <w:name w:val="Intense Reference"/>
    <w:basedOn w:val="a0"/>
    <w:uiPriority w:val="32"/>
    <w:qFormat/>
    <w:rsid w:val="004C5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4697">
      <w:bodyDiv w:val="1"/>
      <w:marLeft w:val="0"/>
      <w:marRight w:val="0"/>
      <w:marTop w:val="0"/>
      <w:marBottom w:val="0"/>
      <w:divBdr>
        <w:top w:val="none" w:sz="0" w:space="0" w:color="auto"/>
        <w:left w:val="none" w:sz="0" w:space="0" w:color="auto"/>
        <w:bottom w:val="none" w:sz="0" w:space="0" w:color="auto"/>
        <w:right w:val="none" w:sz="0" w:space="0" w:color="auto"/>
      </w:divBdr>
    </w:div>
    <w:div w:id="445924281">
      <w:bodyDiv w:val="1"/>
      <w:marLeft w:val="0"/>
      <w:marRight w:val="0"/>
      <w:marTop w:val="0"/>
      <w:marBottom w:val="0"/>
      <w:divBdr>
        <w:top w:val="none" w:sz="0" w:space="0" w:color="auto"/>
        <w:left w:val="none" w:sz="0" w:space="0" w:color="auto"/>
        <w:bottom w:val="none" w:sz="0" w:space="0" w:color="auto"/>
        <w:right w:val="none" w:sz="0" w:space="0" w:color="auto"/>
      </w:divBdr>
    </w:div>
    <w:div w:id="644968588">
      <w:bodyDiv w:val="1"/>
      <w:marLeft w:val="0"/>
      <w:marRight w:val="0"/>
      <w:marTop w:val="0"/>
      <w:marBottom w:val="0"/>
      <w:divBdr>
        <w:top w:val="none" w:sz="0" w:space="0" w:color="auto"/>
        <w:left w:val="none" w:sz="0" w:space="0" w:color="auto"/>
        <w:bottom w:val="none" w:sz="0" w:space="0" w:color="auto"/>
        <w:right w:val="none" w:sz="0" w:space="0" w:color="auto"/>
      </w:divBdr>
    </w:div>
    <w:div w:id="752703306">
      <w:bodyDiv w:val="1"/>
      <w:marLeft w:val="0"/>
      <w:marRight w:val="0"/>
      <w:marTop w:val="0"/>
      <w:marBottom w:val="0"/>
      <w:divBdr>
        <w:top w:val="none" w:sz="0" w:space="0" w:color="auto"/>
        <w:left w:val="none" w:sz="0" w:space="0" w:color="auto"/>
        <w:bottom w:val="none" w:sz="0" w:space="0" w:color="auto"/>
        <w:right w:val="none" w:sz="0" w:space="0" w:color="auto"/>
      </w:divBdr>
    </w:div>
    <w:div w:id="973370646">
      <w:bodyDiv w:val="1"/>
      <w:marLeft w:val="0"/>
      <w:marRight w:val="0"/>
      <w:marTop w:val="0"/>
      <w:marBottom w:val="0"/>
      <w:divBdr>
        <w:top w:val="none" w:sz="0" w:space="0" w:color="auto"/>
        <w:left w:val="none" w:sz="0" w:space="0" w:color="auto"/>
        <w:bottom w:val="none" w:sz="0" w:space="0" w:color="auto"/>
        <w:right w:val="none" w:sz="0" w:space="0" w:color="auto"/>
      </w:divBdr>
    </w:div>
    <w:div w:id="1160654565">
      <w:bodyDiv w:val="1"/>
      <w:marLeft w:val="0"/>
      <w:marRight w:val="0"/>
      <w:marTop w:val="0"/>
      <w:marBottom w:val="0"/>
      <w:divBdr>
        <w:top w:val="none" w:sz="0" w:space="0" w:color="auto"/>
        <w:left w:val="none" w:sz="0" w:space="0" w:color="auto"/>
        <w:bottom w:val="none" w:sz="0" w:space="0" w:color="auto"/>
        <w:right w:val="none" w:sz="0" w:space="0" w:color="auto"/>
      </w:divBdr>
    </w:div>
    <w:div w:id="1554539198">
      <w:bodyDiv w:val="1"/>
      <w:marLeft w:val="0"/>
      <w:marRight w:val="0"/>
      <w:marTop w:val="0"/>
      <w:marBottom w:val="0"/>
      <w:divBdr>
        <w:top w:val="none" w:sz="0" w:space="0" w:color="auto"/>
        <w:left w:val="none" w:sz="0" w:space="0" w:color="auto"/>
        <w:bottom w:val="none" w:sz="0" w:space="0" w:color="auto"/>
        <w:right w:val="none" w:sz="0" w:space="0" w:color="auto"/>
      </w:divBdr>
    </w:div>
    <w:div w:id="1627158790">
      <w:bodyDiv w:val="1"/>
      <w:marLeft w:val="0"/>
      <w:marRight w:val="0"/>
      <w:marTop w:val="0"/>
      <w:marBottom w:val="0"/>
      <w:divBdr>
        <w:top w:val="none" w:sz="0" w:space="0" w:color="auto"/>
        <w:left w:val="none" w:sz="0" w:space="0" w:color="auto"/>
        <w:bottom w:val="none" w:sz="0" w:space="0" w:color="auto"/>
        <w:right w:val="none" w:sz="0" w:space="0" w:color="auto"/>
      </w:divBdr>
    </w:div>
    <w:div w:id="1761875969">
      <w:bodyDiv w:val="1"/>
      <w:marLeft w:val="0"/>
      <w:marRight w:val="0"/>
      <w:marTop w:val="0"/>
      <w:marBottom w:val="0"/>
      <w:divBdr>
        <w:top w:val="none" w:sz="0" w:space="0" w:color="auto"/>
        <w:left w:val="none" w:sz="0" w:space="0" w:color="auto"/>
        <w:bottom w:val="none" w:sz="0" w:space="0" w:color="auto"/>
        <w:right w:val="none" w:sz="0" w:space="0" w:color="auto"/>
      </w:divBdr>
    </w:div>
    <w:div w:id="1854762278">
      <w:bodyDiv w:val="1"/>
      <w:marLeft w:val="0"/>
      <w:marRight w:val="0"/>
      <w:marTop w:val="0"/>
      <w:marBottom w:val="0"/>
      <w:divBdr>
        <w:top w:val="none" w:sz="0" w:space="0" w:color="auto"/>
        <w:left w:val="none" w:sz="0" w:space="0" w:color="auto"/>
        <w:bottom w:val="none" w:sz="0" w:space="0" w:color="auto"/>
        <w:right w:val="none" w:sz="0" w:space="0" w:color="auto"/>
      </w:divBdr>
    </w:div>
    <w:div w:id="19614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5221-EA82-471E-9B34-3CD6533E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英明</dc:creator>
  <cp:keywords/>
  <dc:description/>
  <cp:lastModifiedBy>佐藤　英明</cp:lastModifiedBy>
  <cp:revision>4</cp:revision>
  <dcterms:created xsi:type="dcterms:W3CDTF">2025-12-16T06:17:00Z</dcterms:created>
  <dcterms:modified xsi:type="dcterms:W3CDTF">2025-12-17T00:02:00Z</dcterms:modified>
</cp:coreProperties>
</file>